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5A" w:rsidRPr="008B5832" w:rsidRDefault="0068455A" w:rsidP="0068455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8B5832">
        <w:rPr>
          <w:rFonts w:cs="Helvetica-Bold"/>
          <w:b/>
          <w:bCs/>
          <w:sz w:val="28"/>
          <w:szCs w:val="28"/>
        </w:rPr>
        <w:t>List of Titles Which Appeared in Hebrew</w:t>
      </w:r>
    </w:p>
    <w:p w:rsidR="0068455A" w:rsidRDefault="0068455A" w:rsidP="0068455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  <w:r w:rsidRPr="0068455A">
        <w:rPr>
          <w:rFonts w:cs="Helvetica"/>
          <w:sz w:val="24"/>
          <w:szCs w:val="24"/>
        </w:rPr>
        <w:t>(The list does not include items which have an English version)</w:t>
      </w:r>
    </w:p>
    <w:p w:rsidR="0068455A" w:rsidRPr="0068455A" w:rsidRDefault="0068455A" w:rsidP="0068455A">
      <w:p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8455A" w:rsidRPr="0068455A" w:rsidRDefault="0068455A" w:rsidP="0068455A">
      <w:pPr>
        <w:autoSpaceDE w:val="0"/>
        <w:autoSpaceDN w:val="0"/>
        <w:bidi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  <w:r w:rsidRPr="0068455A">
        <w:rPr>
          <w:rFonts w:cs="Helvetica-Bold"/>
          <w:b/>
          <w:bCs/>
          <w:sz w:val="24"/>
          <w:szCs w:val="24"/>
          <w:u w:val="single"/>
        </w:rPr>
        <w:t>Articles</w:t>
      </w:r>
      <w:r w:rsidR="00722413">
        <w:rPr>
          <w:rFonts w:cs="Helvetica-Bold"/>
          <w:b/>
          <w:bCs/>
          <w:sz w:val="24"/>
          <w:szCs w:val="24"/>
          <w:u w:val="single"/>
        </w:rPr>
        <w:br/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"A Study of the Relationship Between Religion and Morality in Buber's Thought"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Da'at</w:t>
      </w:r>
      <w:proofErr w:type="spellEnd"/>
      <w:r w:rsidRPr="001B6950">
        <w:rPr>
          <w:rFonts w:cs="Helvetica"/>
          <w:sz w:val="24"/>
          <w:szCs w:val="24"/>
        </w:rPr>
        <w:t xml:space="preserve"> 17 (1986): 97-118 (with Avi Sagi).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>"Ought' Implies 'Can'</w:t>
      </w:r>
      <w:r w:rsidR="00722413">
        <w:rPr>
          <w:rFonts w:cs="Helvetica"/>
          <w:sz w:val="24"/>
          <w:szCs w:val="24"/>
        </w:rPr>
        <w:t>:</w:t>
      </w:r>
      <w:r w:rsidRPr="001B6950">
        <w:rPr>
          <w:rFonts w:cs="Helvetica"/>
          <w:sz w:val="24"/>
          <w:szCs w:val="24"/>
        </w:rPr>
        <w:t xml:space="preserve"> Its Meaning and Validity,"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Iyyun</w:t>
      </w:r>
      <w:proofErr w:type="spellEnd"/>
      <w:r w:rsidRPr="001B6950">
        <w:rPr>
          <w:rFonts w:cs="Helvetica"/>
          <w:sz w:val="24"/>
          <w:szCs w:val="24"/>
        </w:rPr>
        <w:t xml:space="preserve"> – </w:t>
      </w:r>
      <w:r w:rsidRPr="001B6950">
        <w:rPr>
          <w:rFonts w:cs="Helvetica-Oblique"/>
          <w:i/>
          <w:iCs/>
          <w:sz w:val="24"/>
          <w:szCs w:val="24"/>
        </w:rPr>
        <w:t xml:space="preserve">The Jerusalem Philosophical Quarterly </w:t>
      </w:r>
      <w:r w:rsidRPr="001B6950">
        <w:rPr>
          <w:rFonts w:cs="Helvetica"/>
          <w:sz w:val="24"/>
          <w:szCs w:val="24"/>
        </w:rPr>
        <w:t>38 (1989): 3-24.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"What Could Be the Meaning of the Idea that Morality Depends on Religion?"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Iyyun</w:t>
      </w:r>
      <w:proofErr w:type="spellEnd"/>
      <w:r w:rsidRPr="001B6950">
        <w:rPr>
          <w:rFonts w:cs="Helvetica"/>
          <w:sz w:val="24"/>
          <w:szCs w:val="24"/>
        </w:rPr>
        <w:t xml:space="preserve"> – </w:t>
      </w:r>
      <w:r w:rsidRPr="001B6950">
        <w:rPr>
          <w:rFonts w:cs="Helvetica-Oblique"/>
          <w:i/>
          <w:iCs/>
          <w:sz w:val="24"/>
          <w:szCs w:val="24"/>
        </w:rPr>
        <w:t xml:space="preserve">The Jerusalem Philosophical Quarterly </w:t>
      </w:r>
      <w:r w:rsidRPr="001B6950">
        <w:rPr>
          <w:rFonts w:cs="Helvetica"/>
          <w:sz w:val="24"/>
          <w:szCs w:val="24"/>
        </w:rPr>
        <w:t>38 (1989): 103-136 (with Avi Sagi).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"Religion as Supporting Moral Behavior,"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Metaphora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(1991): 31 54 (with Avi Sagi).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"Gossip and Morality,"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Iyyun</w:t>
      </w:r>
      <w:proofErr w:type="spellEnd"/>
      <w:r w:rsidR="001B6950">
        <w:rPr>
          <w:rFonts w:cs="Helvetica"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 xml:space="preserve">– </w:t>
      </w:r>
      <w:r w:rsidRPr="001B6950">
        <w:rPr>
          <w:rFonts w:cs="Helvetica-Oblique"/>
          <w:i/>
          <w:iCs/>
          <w:sz w:val="24"/>
          <w:szCs w:val="24"/>
        </w:rPr>
        <w:t xml:space="preserve">The Jerusalem Philosophical Quarterly </w:t>
      </w:r>
      <w:r w:rsidRPr="001B6950">
        <w:rPr>
          <w:rFonts w:cs="Helvetica"/>
          <w:sz w:val="24"/>
          <w:szCs w:val="24"/>
        </w:rPr>
        <w:t>43 (1994): 399-416.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"The Ethics of Yeshayahu Leibowitz," in A. Sagi (ed.) </w:t>
      </w:r>
      <w:r w:rsidRPr="001B6950">
        <w:rPr>
          <w:rFonts w:cs="Helvetica-Oblique"/>
          <w:i/>
          <w:iCs/>
          <w:sz w:val="24"/>
          <w:szCs w:val="24"/>
        </w:rPr>
        <w:t>Yeshayahu Leibowitz: His</w:t>
      </w:r>
      <w:r w:rsidR="001B6950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World and Philosophy </w:t>
      </w:r>
      <w:r w:rsidRPr="001B6950">
        <w:rPr>
          <w:rFonts w:cs="Helvetica"/>
          <w:sz w:val="24"/>
          <w:szCs w:val="24"/>
        </w:rPr>
        <w:t xml:space="preserve">(Jerusalem: </w:t>
      </w:r>
      <w:proofErr w:type="spellStart"/>
      <w:r w:rsidRPr="001B6950">
        <w:rPr>
          <w:rFonts w:cs="Helvetica"/>
          <w:sz w:val="24"/>
          <w:szCs w:val="24"/>
        </w:rPr>
        <w:t>Keter</w:t>
      </w:r>
      <w:proofErr w:type="spellEnd"/>
      <w:r w:rsidRPr="001B6950">
        <w:rPr>
          <w:rFonts w:cs="Helvetica"/>
          <w:sz w:val="24"/>
          <w:szCs w:val="24"/>
        </w:rPr>
        <w:t xml:space="preserve"> 1995): 326-344.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>"On Liberalism, Nationalism, and What Should Not Be Learned From the</w:t>
      </w:r>
      <w:r w:rsidR="001B6950" w:rsidRPr="001B6950">
        <w:rPr>
          <w:rFonts w:cs="Helvetica"/>
          <w:sz w:val="24"/>
          <w:szCs w:val="24"/>
        </w:rPr>
        <w:t xml:space="preserve"> </w:t>
      </w:r>
      <w:proofErr w:type="spellStart"/>
      <w:r w:rsidRPr="001B6950">
        <w:rPr>
          <w:rFonts w:cs="Helvetica"/>
          <w:sz w:val="24"/>
          <w:szCs w:val="24"/>
        </w:rPr>
        <w:t>Kastenbaum</w:t>
      </w:r>
      <w:proofErr w:type="spellEnd"/>
      <w:r w:rsidRPr="001B6950">
        <w:rPr>
          <w:rFonts w:cs="Helvetica"/>
          <w:sz w:val="24"/>
          <w:szCs w:val="24"/>
        </w:rPr>
        <w:t xml:space="preserve"> Case,"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Iyyunei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– Tel-Aviv University Law Review </w:t>
      </w:r>
      <w:r w:rsidRPr="001B6950">
        <w:rPr>
          <w:rFonts w:cs="Helvetica"/>
          <w:sz w:val="24"/>
          <w:szCs w:val="24"/>
        </w:rPr>
        <w:t>20 (1996): 239-253.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"Modesty in the Jewish Tradition,"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Iyyun</w:t>
      </w:r>
      <w:proofErr w:type="spellEnd"/>
      <w:r w:rsidRPr="001B6950">
        <w:rPr>
          <w:rFonts w:cs="Helvetica"/>
          <w:sz w:val="24"/>
          <w:szCs w:val="24"/>
        </w:rPr>
        <w:t xml:space="preserve"> – </w:t>
      </w:r>
      <w:r w:rsidRPr="001B6950">
        <w:rPr>
          <w:rFonts w:cs="Helvetica-Oblique"/>
          <w:i/>
          <w:iCs/>
          <w:sz w:val="24"/>
          <w:szCs w:val="24"/>
        </w:rPr>
        <w:t xml:space="preserve">The Jerusalem Philosophical Quarterly </w:t>
      </w:r>
      <w:r w:rsidRPr="001B6950">
        <w:rPr>
          <w:rFonts w:cs="Helvetica"/>
          <w:sz w:val="24"/>
          <w:szCs w:val="24"/>
        </w:rPr>
        <w:t>44 (1996): 355-370.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"The Moral Views of Soloveitchick," in A. Sagi (ed.) </w:t>
      </w:r>
      <w:r w:rsidRPr="001B6950">
        <w:rPr>
          <w:rFonts w:cs="Helvetica-Oblique"/>
          <w:i/>
          <w:iCs/>
          <w:sz w:val="24"/>
          <w:szCs w:val="24"/>
        </w:rPr>
        <w:t>Faith in Changing Times; On the</w:t>
      </w:r>
      <w:r w:rsidR="0091157E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Philosophy of R.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Soloveitchik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(Jerusalem, 1996): 249-264.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>"The Negative Value of Hatred," in Avinoam Ben-</w:t>
      </w:r>
      <w:proofErr w:type="spellStart"/>
      <w:r w:rsidRPr="001B6950">
        <w:rPr>
          <w:rFonts w:cs="Helvetica"/>
          <w:sz w:val="24"/>
          <w:szCs w:val="24"/>
        </w:rPr>
        <w:t>Ze'ev</w:t>
      </w:r>
      <w:proofErr w:type="spellEnd"/>
      <w:r w:rsidRPr="001B6950">
        <w:rPr>
          <w:rFonts w:cs="Helvetica"/>
          <w:sz w:val="24"/>
          <w:szCs w:val="24"/>
        </w:rPr>
        <w:t xml:space="preserve"> (ed.), </w:t>
      </w:r>
      <w:r w:rsidRPr="001B6950">
        <w:rPr>
          <w:rFonts w:cs="Helvetica-Oblique"/>
          <w:i/>
          <w:iCs/>
          <w:sz w:val="24"/>
          <w:szCs w:val="24"/>
        </w:rPr>
        <w:t xml:space="preserve">Hatred </w:t>
      </w:r>
      <w:r w:rsidRPr="001B6950">
        <w:rPr>
          <w:rFonts w:cs="Helvetica"/>
          <w:sz w:val="24"/>
          <w:szCs w:val="24"/>
        </w:rPr>
        <w:t>(Tel-Aviv:</w:t>
      </w:r>
      <w:r w:rsidR="001B6950">
        <w:rPr>
          <w:rFonts w:cs="Helvetica"/>
          <w:sz w:val="24"/>
          <w:szCs w:val="24"/>
        </w:rPr>
        <w:t xml:space="preserve"> </w:t>
      </w:r>
      <w:proofErr w:type="spellStart"/>
      <w:r w:rsidRPr="001B6950">
        <w:rPr>
          <w:rFonts w:cs="Helvetica"/>
          <w:sz w:val="24"/>
          <w:szCs w:val="24"/>
        </w:rPr>
        <w:t>Zmora-Bitan</w:t>
      </w:r>
      <w:proofErr w:type="spellEnd"/>
      <w:r w:rsidRPr="001B6950">
        <w:rPr>
          <w:rFonts w:cs="Helvetica"/>
          <w:sz w:val="24"/>
          <w:szCs w:val="24"/>
        </w:rPr>
        <w:t>, 1997): 34-53.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"The Absoluteness of the Prohibition Against Torture,"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Umimshal</w:t>
      </w:r>
      <w:proofErr w:type="spellEnd"/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>–</w:t>
      </w:r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>Law and</w:t>
      </w:r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Government in Israel </w:t>
      </w:r>
      <w:r w:rsidRPr="001B6950">
        <w:rPr>
          <w:rFonts w:cs="Helvetica"/>
          <w:sz w:val="24"/>
          <w:szCs w:val="24"/>
        </w:rPr>
        <w:t>4 (1997): 161-198.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>"</w:t>
      </w:r>
      <w:proofErr w:type="spellStart"/>
      <w:r w:rsidRPr="001B6950">
        <w:rPr>
          <w:rFonts w:cs="Helvetica"/>
          <w:sz w:val="24"/>
          <w:szCs w:val="24"/>
        </w:rPr>
        <w:t>Fufilling</w:t>
      </w:r>
      <w:proofErr w:type="spellEnd"/>
      <w:r w:rsidRPr="001B6950">
        <w:rPr>
          <w:rFonts w:cs="Helvetica"/>
          <w:sz w:val="24"/>
          <w:szCs w:val="24"/>
        </w:rPr>
        <w:t xml:space="preserve"> the </w:t>
      </w:r>
      <w:proofErr w:type="spellStart"/>
      <w:r w:rsidRPr="001B6950">
        <w:rPr>
          <w:rFonts w:cs="Helvetica"/>
          <w:sz w:val="24"/>
          <w:szCs w:val="24"/>
        </w:rPr>
        <w:t>Mitzvot</w:t>
      </w:r>
      <w:proofErr w:type="spellEnd"/>
      <w:r w:rsidRPr="001B6950">
        <w:rPr>
          <w:rFonts w:cs="Helvetica"/>
          <w:sz w:val="24"/>
          <w:szCs w:val="24"/>
        </w:rPr>
        <w:t xml:space="preserve"> in a World Emptied of Religious Meaning,"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Da'at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41 (1998): 31-45.</w:t>
      </w:r>
    </w:p>
    <w:p w:rsidR="0068455A" w:rsidRPr="001B6950" w:rsidRDefault="0068455A" w:rsidP="008B5832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"Messianic Religiosity and the Problem of Dialogue </w:t>
      </w:r>
      <w:r w:rsidR="008B5832">
        <w:rPr>
          <w:rFonts w:cs="Helvetica"/>
          <w:sz w:val="24"/>
          <w:szCs w:val="24"/>
        </w:rPr>
        <w:t>b</w:t>
      </w:r>
      <w:r w:rsidRPr="001B6950">
        <w:rPr>
          <w:rFonts w:cs="Helvetica"/>
          <w:sz w:val="24"/>
          <w:szCs w:val="24"/>
        </w:rPr>
        <w:t>etween Orthodox and</w:t>
      </w:r>
      <w:r w:rsidR="001B6950" w:rsidRPr="001B6950">
        <w:rPr>
          <w:rFonts w:cs="Helvetica"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Non</w:t>
      </w:r>
      <w:r w:rsidR="008B5832">
        <w:rPr>
          <w:rFonts w:cs="Helvetica"/>
          <w:sz w:val="24"/>
          <w:szCs w:val="24"/>
        </w:rPr>
        <w:t>-O</w:t>
      </w:r>
      <w:r w:rsidRPr="001B6950">
        <w:rPr>
          <w:rFonts w:cs="Helvetica"/>
          <w:sz w:val="24"/>
          <w:szCs w:val="24"/>
        </w:rPr>
        <w:t xml:space="preserve">rthodox Jews,"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Dvarim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1 (1998): 9-21.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>"The Source of Contemporary Crisis in Love; Moral-Social or Psychodynamic?"</w:t>
      </w:r>
      <w:r w:rsidR="001B6950" w:rsidRPr="001B6950">
        <w:rPr>
          <w:rFonts w:cs="Helvetica"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Sihot</w:t>
      </w:r>
      <w:proofErr w:type="spellEnd"/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>–</w:t>
      </w:r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Israeli Journal of Psychotherapy </w:t>
      </w:r>
      <w:r w:rsidRPr="001B6950">
        <w:rPr>
          <w:rFonts w:cs="Helvetica"/>
          <w:sz w:val="24"/>
          <w:szCs w:val="24"/>
        </w:rPr>
        <w:t>12 (1998): 243-244.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"Thou Shalt Not Stand against the Blood of Thy </w:t>
      </w:r>
      <w:r w:rsidR="008B5832" w:rsidRPr="001B6950">
        <w:rPr>
          <w:rFonts w:cs="Helvetica"/>
          <w:sz w:val="24"/>
          <w:szCs w:val="24"/>
        </w:rPr>
        <w:t>Neighbor</w:t>
      </w:r>
      <w:r w:rsidRPr="001B6950">
        <w:rPr>
          <w:rFonts w:cs="Helvetica"/>
          <w:sz w:val="24"/>
          <w:szCs w:val="24"/>
        </w:rPr>
        <w:t>: From the Duty of Care to</w:t>
      </w:r>
      <w:r w:rsidR="00F20002" w:rsidRPr="001B6950">
        <w:rPr>
          <w:rFonts w:cs="Helvetica"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 xml:space="preserve">the Duty of a Good Samaritan,"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Mehkarei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>–</w:t>
      </w:r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Bar-Ilan Law Studies </w:t>
      </w:r>
      <w:r w:rsidRPr="001B6950">
        <w:rPr>
          <w:rFonts w:cs="Helvetica"/>
          <w:sz w:val="24"/>
          <w:szCs w:val="24"/>
        </w:rPr>
        <w:t>15 (1999):</w:t>
      </w:r>
      <w:r w:rsidR="00F20002" w:rsidRPr="001B6950">
        <w:rPr>
          <w:rFonts w:cs="Helvetica"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89-116.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"Reflections on the Moral and Legal Status of Mercy," in Eli Lederman (ed.), </w:t>
      </w:r>
      <w:r w:rsidRPr="001B6950">
        <w:rPr>
          <w:rFonts w:cs="Helvetica-Oblique"/>
          <w:i/>
          <w:iCs/>
          <w:sz w:val="24"/>
          <w:szCs w:val="24"/>
        </w:rPr>
        <w:t>Trends</w:t>
      </w:r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in Criminal Law </w:t>
      </w:r>
      <w:r w:rsidRPr="001B6950">
        <w:rPr>
          <w:rFonts w:cs="Helvetica"/>
          <w:sz w:val="24"/>
          <w:szCs w:val="24"/>
        </w:rPr>
        <w:t>(Tel-Aviv U.P., 2000): 9-51.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"Two Concepts of Dignity,"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Iyyunei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>–</w:t>
      </w:r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Tel-Aviv University Law Review </w:t>
      </w:r>
      <w:r w:rsidRPr="001B6950">
        <w:rPr>
          <w:rFonts w:cs="Helvetica"/>
          <w:sz w:val="24"/>
          <w:szCs w:val="24"/>
        </w:rPr>
        <w:t>24</w:t>
      </w:r>
      <w:r w:rsidR="001B6950" w:rsidRPr="001B6950">
        <w:rPr>
          <w:rFonts w:cs="Helvetica"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(2001): 541-603.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"Literature, Law and Mercy,"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Mehkarei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>–</w:t>
      </w:r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Bar-Ilan Law Studies </w:t>
      </w:r>
      <w:r w:rsidRPr="001B6950">
        <w:rPr>
          <w:rFonts w:cs="Helvetica"/>
          <w:sz w:val="24"/>
          <w:szCs w:val="24"/>
        </w:rPr>
        <w:t>(2002): 53-83.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t xml:space="preserve">"The Status of Morality in the Eyes of the Supreme Court,"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Mehkarei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 w:rsidR="00F20002"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>–</w:t>
      </w:r>
      <w:r w:rsid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 xml:space="preserve">Bar-Ilan Law Studies </w:t>
      </w:r>
      <w:r w:rsidRPr="001B6950">
        <w:rPr>
          <w:rFonts w:cs="Helvetica"/>
          <w:sz w:val="24"/>
          <w:szCs w:val="24"/>
        </w:rPr>
        <w:t>19 (2003): 569-590.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B6950">
        <w:rPr>
          <w:rFonts w:cs="Helvetica"/>
          <w:sz w:val="24"/>
          <w:szCs w:val="24"/>
        </w:rPr>
        <w:lastRenderedPageBreak/>
        <w:t xml:space="preserve">"No Dualism, No Illusion," </w:t>
      </w:r>
      <w:proofErr w:type="spellStart"/>
      <w:r w:rsidR="00F20002" w:rsidRPr="001B6950">
        <w:rPr>
          <w:rFonts w:cs="Helvetica-Oblique"/>
          <w:i/>
          <w:iCs/>
          <w:sz w:val="24"/>
          <w:szCs w:val="24"/>
        </w:rPr>
        <w:t>Iyyun</w:t>
      </w:r>
      <w:proofErr w:type="spellEnd"/>
      <w:r w:rsidR="00F20002" w:rsidRPr="001B6950">
        <w:rPr>
          <w:rFonts w:cs="Helvetica"/>
          <w:sz w:val="24"/>
          <w:szCs w:val="24"/>
        </w:rPr>
        <w:t xml:space="preserve"> – </w:t>
      </w:r>
      <w:r w:rsidR="00F20002" w:rsidRPr="001B6950">
        <w:rPr>
          <w:rFonts w:cs="Helvetica-Oblique"/>
          <w:i/>
          <w:iCs/>
          <w:sz w:val="24"/>
          <w:szCs w:val="24"/>
        </w:rPr>
        <w:t>The Jerusalem Philosophical Quarterly</w:t>
      </w:r>
      <w:r w:rsidRPr="001B6950"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52 (2003):</w:t>
      </w:r>
      <w:r w:rsidR="00F20002" w:rsidRPr="001B6950">
        <w:rPr>
          <w:rFonts w:cs="Helvetica"/>
          <w:sz w:val="24"/>
          <w:szCs w:val="24"/>
        </w:rPr>
        <w:t xml:space="preserve"> </w:t>
      </w:r>
      <w:r w:rsidRPr="001B6950">
        <w:rPr>
          <w:rFonts w:cs="Helvetica"/>
          <w:sz w:val="24"/>
          <w:szCs w:val="24"/>
        </w:rPr>
        <w:t>179-185.</w:t>
      </w:r>
    </w:p>
    <w:p w:rsidR="0068455A" w:rsidRPr="001B6950" w:rsidRDefault="0068455A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"/>
          <w:sz w:val="24"/>
          <w:szCs w:val="24"/>
        </w:rPr>
        <w:t>"</w:t>
      </w:r>
      <w:r w:rsidRPr="001B6950">
        <w:rPr>
          <w:rFonts w:cs="Helvetica-Oblique"/>
          <w:sz w:val="24"/>
          <w:szCs w:val="24"/>
        </w:rPr>
        <w:t xml:space="preserve">Disobedience to the Law: A Reply to Horowitz," </w:t>
      </w:r>
      <w:proofErr w:type="spellStart"/>
      <w:r w:rsidR="00F20002" w:rsidRPr="0091157E">
        <w:rPr>
          <w:rFonts w:cs="Helvetica-Oblique"/>
          <w:i/>
          <w:iCs/>
          <w:sz w:val="24"/>
          <w:szCs w:val="24"/>
        </w:rPr>
        <w:t>Iyyun</w:t>
      </w:r>
      <w:proofErr w:type="spellEnd"/>
      <w:r w:rsidR="00F20002" w:rsidRPr="0091157E">
        <w:rPr>
          <w:rFonts w:cs="Helvetica-Oblique"/>
          <w:i/>
          <w:iCs/>
          <w:sz w:val="24"/>
          <w:szCs w:val="24"/>
        </w:rPr>
        <w:t xml:space="preserve"> – The Jerusalem </w:t>
      </w:r>
      <w:r w:rsidR="001B6950" w:rsidRPr="0091157E">
        <w:rPr>
          <w:rFonts w:cs="Helvetica-Oblique"/>
          <w:i/>
          <w:iCs/>
          <w:sz w:val="24"/>
          <w:szCs w:val="24"/>
        </w:rPr>
        <w:t xml:space="preserve"> P</w:t>
      </w:r>
      <w:r w:rsidR="00F20002" w:rsidRPr="0091157E">
        <w:rPr>
          <w:rFonts w:cs="Helvetica-Oblique"/>
          <w:i/>
          <w:iCs/>
          <w:sz w:val="24"/>
          <w:szCs w:val="24"/>
        </w:rPr>
        <w:t>hilosophical Quarterly</w:t>
      </w:r>
      <w:r w:rsidRPr="001B6950">
        <w:rPr>
          <w:rFonts w:cs="Helvetica-Oblique"/>
          <w:sz w:val="24"/>
          <w:szCs w:val="24"/>
        </w:rPr>
        <w:t xml:space="preserve"> 55 (2006): 437-444.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>"</w:t>
      </w:r>
      <w:proofErr w:type="spellStart"/>
      <w:r w:rsidRPr="001B6950">
        <w:rPr>
          <w:rFonts w:cs="Helvetica-Oblique"/>
          <w:sz w:val="24"/>
          <w:szCs w:val="24"/>
        </w:rPr>
        <w:t>Yeshayau</w:t>
      </w:r>
      <w:proofErr w:type="spellEnd"/>
      <w:r w:rsidRPr="001B6950">
        <w:rPr>
          <w:rFonts w:cs="Helvetica-Oblique"/>
          <w:sz w:val="24"/>
          <w:szCs w:val="24"/>
        </w:rPr>
        <w:t xml:space="preserve"> Leibowitz: A Revolutionary or a Spokesman for Contemporary Zeitgeist?" in </w:t>
      </w:r>
      <w:proofErr w:type="spellStart"/>
      <w:r w:rsidRPr="001B6950">
        <w:rPr>
          <w:rFonts w:cs="Helvetica-Oblique"/>
          <w:sz w:val="24"/>
          <w:szCs w:val="24"/>
        </w:rPr>
        <w:t>Avi</w:t>
      </w:r>
      <w:proofErr w:type="spellEnd"/>
      <w:r w:rsidRPr="001B6950">
        <w:rPr>
          <w:rFonts w:cs="Helvetica-Oblique"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sz w:val="24"/>
          <w:szCs w:val="24"/>
        </w:rPr>
        <w:t>Ravitzki</w:t>
      </w:r>
      <w:proofErr w:type="spellEnd"/>
      <w:r w:rsidRPr="001B6950">
        <w:rPr>
          <w:rFonts w:cs="Helvetica-Oblique"/>
          <w:sz w:val="24"/>
          <w:szCs w:val="24"/>
        </w:rPr>
        <w:t xml:space="preserve"> (ed.),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Yeshayau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Leibowitz: Between Conservatism and Radicalism</w:t>
      </w:r>
      <w:r w:rsidRPr="001B6950">
        <w:rPr>
          <w:rFonts w:cs="Helvetica-Oblique"/>
          <w:sz w:val="24"/>
          <w:szCs w:val="24"/>
        </w:rPr>
        <w:t xml:space="preserve">, Jerusalem: The Van Leer Institute, 2007, pp. 421-435. 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 xml:space="preserve">"Is it Fair that Patients Pay for Meetings they Could not Attend?"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Sihot</w:t>
      </w:r>
      <w:proofErr w:type="spellEnd"/>
      <w:r>
        <w:rPr>
          <w:rFonts w:cs="Helvetica-Oblique"/>
          <w:i/>
          <w:iCs/>
          <w:sz w:val="24"/>
          <w:szCs w:val="24"/>
        </w:rPr>
        <w:t xml:space="preserve"> –</w:t>
      </w:r>
      <w:r w:rsidRPr="001B6950">
        <w:rPr>
          <w:rFonts w:cs="Helvetica-Oblique"/>
          <w:i/>
          <w:iCs/>
          <w:sz w:val="24"/>
          <w:szCs w:val="24"/>
        </w:rPr>
        <w:t>Israeli</w:t>
      </w:r>
      <w:r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i/>
          <w:iCs/>
          <w:sz w:val="24"/>
          <w:szCs w:val="24"/>
        </w:rPr>
        <w:t>Journal of Psychotherapy</w:t>
      </w:r>
      <w:r w:rsidRPr="001B6950">
        <w:rPr>
          <w:rFonts w:cs="Helvetica-Oblique"/>
          <w:sz w:val="24"/>
          <w:szCs w:val="24"/>
        </w:rPr>
        <w:t xml:space="preserve"> 22 (2007): 75-78. 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 xml:space="preserve">"Authority and Autonomy in </w:t>
      </w:r>
      <w:proofErr w:type="spellStart"/>
      <w:r w:rsidRPr="001B6950">
        <w:rPr>
          <w:rFonts w:cs="Helvetica-Oblique"/>
          <w:sz w:val="24"/>
          <w:szCs w:val="24"/>
        </w:rPr>
        <w:t>Achnai</w:t>
      </w:r>
      <w:r>
        <w:rPr>
          <w:rFonts w:cs="Helvetica-Oblique"/>
          <w:sz w:val="24"/>
          <w:szCs w:val="24"/>
        </w:rPr>
        <w:t>'</w:t>
      </w:r>
      <w:r w:rsidRPr="001B6950">
        <w:rPr>
          <w:rFonts w:cs="Helvetica-Oblique"/>
          <w:sz w:val="24"/>
          <w:szCs w:val="24"/>
        </w:rPr>
        <w:t>s</w:t>
      </w:r>
      <w:proofErr w:type="spellEnd"/>
      <w:r w:rsidRPr="001B6950">
        <w:rPr>
          <w:rFonts w:cs="Helvetica-Oblique"/>
          <w:sz w:val="24"/>
          <w:szCs w:val="24"/>
        </w:rPr>
        <w:t xml:space="preserve"> Oven,"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Mehkarei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sz w:val="24"/>
          <w:szCs w:val="24"/>
        </w:rPr>
        <w:t>–</w:t>
      </w:r>
      <w:r w:rsidRPr="001B6950">
        <w:rPr>
          <w:rFonts w:cs="Helvetica-Oblique"/>
          <w:i/>
          <w:iCs/>
          <w:sz w:val="24"/>
          <w:szCs w:val="24"/>
        </w:rPr>
        <w:t>Bar-Ilan Law Studies</w:t>
      </w:r>
      <w:r w:rsidRPr="001B6950">
        <w:rPr>
          <w:rFonts w:cs="Helvetica-Oblique"/>
          <w:sz w:val="24"/>
          <w:szCs w:val="24"/>
        </w:rPr>
        <w:t xml:space="preserve"> 24 (2008): 639-662. 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 xml:space="preserve">"Critical Reflections on the Exemption from Military Service on Conscientious Objection Grounds,"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Iyyunei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sz w:val="24"/>
          <w:szCs w:val="24"/>
        </w:rPr>
        <w:t>–</w:t>
      </w:r>
      <w:r w:rsidRPr="001B6950">
        <w:rPr>
          <w:rFonts w:cs="Helvetica-Oblique"/>
          <w:i/>
          <w:iCs/>
          <w:sz w:val="24"/>
          <w:szCs w:val="24"/>
        </w:rPr>
        <w:t>Tel-Aviv University Law Review</w:t>
      </w:r>
      <w:r w:rsidRPr="001B6950">
        <w:rPr>
          <w:rFonts w:cs="Helvetica-Oblique"/>
          <w:sz w:val="24"/>
          <w:szCs w:val="24"/>
        </w:rPr>
        <w:t xml:space="preserve"> 31 (2009): 669-707. 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 xml:space="preserve">"Autonomy, Conscience, and Exemption from Law: A Reply to David Enoch,"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Iyyunei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sz w:val="24"/>
          <w:szCs w:val="24"/>
        </w:rPr>
        <w:t>–</w:t>
      </w:r>
      <w:r w:rsidRPr="001B6950">
        <w:rPr>
          <w:rFonts w:cs="Helvetica-Oblique"/>
          <w:i/>
          <w:iCs/>
          <w:sz w:val="24"/>
          <w:szCs w:val="24"/>
        </w:rPr>
        <w:t>Tel-Aviv University Law Review</w:t>
      </w:r>
      <w:r w:rsidRPr="001B6950">
        <w:rPr>
          <w:rFonts w:cs="Helvetica-Oblique"/>
          <w:sz w:val="24"/>
          <w:szCs w:val="24"/>
        </w:rPr>
        <w:t xml:space="preserve"> 31 (2009): 741-746. 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 xml:space="preserve">"May a Liberal State Rely on Religious Considerations,"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Mehkarei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>
        <w:rPr>
          <w:rFonts w:cs="Helvetica-Oblique"/>
          <w:i/>
          <w:iCs/>
          <w:sz w:val="24"/>
          <w:szCs w:val="24"/>
        </w:rPr>
        <w:t xml:space="preserve"> </w:t>
      </w:r>
      <w:r w:rsidRPr="001B6950">
        <w:rPr>
          <w:rFonts w:cs="Helvetica-Oblique"/>
          <w:sz w:val="24"/>
          <w:szCs w:val="24"/>
        </w:rPr>
        <w:t>–</w:t>
      </w:r>
      <w:r w:rsidRPr="001B6950">
        <w:rPr>
          <w:rFonts w:cs="Helvetica-Oblique"/>
          <w:i/>
          <w:iCs/>
          <w:sz w:val="24"/>
          <w:szCs w:val="24"/>
        </w:rPr>
        <w:t>Bar-Ilan Law Studies</w:t>
      </w:r>
      <w:r w:rsidRPr="001B6950">
        <w:rPr>
          <w:rFonts w:cs="Helvetica-Oblique"/>
          <w:sz w:val="24"/>
          <w:szCs w:val="24"/>
        </w:rPr>
        <w:t xml:space="preserve"> 25 (2009): 599-632 (with </w:t>
      </w:r>
      <w:proofErr w:type="spellStart"/>
      <w:r w:rsidRPr="001B6950">
        <w:rPr>
          <w:rFonts w:cs="Helvetica-Oblique"/>
          <w:sz w:val="24"/>
          <w:szCs w:val="24"/>
        </w:rPr>
        <w:t>Gidi</w:t>
      </w:r>
      <w:proofErr w:type="spellEnd"/>
      <w:r w:rsidRPr="001B6950">
        <w:rPr>
          <w:rFonts w:cs="Helvetica-Oblique"/>
          <w:sz w:val="24"/>
          <w:szCs w:val="24"/>
        </w:rPr>
        <w:t xml:space="preserve"> Sapir). 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>"</w:t>
      </w:r>
      <w:proofErr w:type="spellStart"/>
      <w:r w:rsidRPr="001B6950">
        <w:rPr>
          <w:rFonts w:cs="Helvetica-Oblique"/>
          <w:sz w:val="24"/>
          <w:szCs w:val="24"/>
        </w:rPr>
        <w:t>Englard</w:t>
      </w:r>
      <w:proofErr w:type="spellEnd"/>
      <w:r w:rsidRPr="001B6950">
        <w:rPr>
          <w:rFonts w:cs="Helvetica-Oblique"/>
          <w:sz w:val="24"/>
          <w:szCs w:val="24"/>
        </w:rPr>
        <w:t xml:space="preserve"> on the </w:t>
      </w:r>
      <w:proofErr w:type="spellStart"/>
      <w:r w:rsidRPr="001B6950">
        <w:rPr>
          <w:rFonts w:cs="Helvetica-Oblique"/>
          <w:sz w:val="24"/>
          <w:szCs w:val="24"/>
        </w:rPr>
        <w:t>Grundnorm</w:t>
      </w:r>
      <w:proofErr w:type="spellEnd"/>
      <w:r w:rsidRPr="001B6950">
        <w:rPr>
          <w:rFonts w:cs="Helvetica-Oblique"/>
          <w:sz w:val="24"/>
          <w:szCs w:val="24"/>
        </w:rPr>
        <w:t>, Morality and Religion," in Daphne Barak-</w:t>
      </w:r>
      <w:proofErr w:type="spellStart"/>
      <w:r w:rsidRPr="001B6950">
        <w:rPr>
          <w:rFonts w:cs="Helvetica-Oblique"/>
          <w:sz w:val="24"/>
          <w:szCs w:val="24"/>
        </w:rPr>
        <w:t>Erez</w:t>
      </w:r>
      <w:proofErr w:type="spellEnd"/>
      <w:r w:rsidRPr="001B6950">
        <w:rPr>
          <w:rFonts w:cs="Helvetica-Oblique"/>
          <w:sz w:val="24"/>
          <w:szCs w:val="24"/>
        </w:rPr>
        <w:t xml:space="preserve"> and </w:t>
      </w:r>
      <w:proofErr w:type="spellStart"/>
      <w:r w:rsidRPr="001B6950">
        <w:rPr>
          <w:rFonts w:cs="Helvetica-Oblique"/>
          <w:sz w:val="24"/>
          <w:szCs w:val="24"/>
        </w:rPr>
        <w:t>Gidi</w:t>
      </w:r>
      <w:proofErr w:type="spellEnd"/>
      <w:r w:rsidRPr="001B6950">
        <w:rPr>
          <w:rFonts w:cs="Helvetica-Oblique"/>
          <w:sz w:val="24"/>
          <w:szCs w:val="24"/>
        </w:rPr>
        <w:t xml:space="preserve"> Sapir (eds.), </w:t>
      </w:r>
      <w:r w:rsidRPr="001B6950">
        <w:rPr>
          <w:rFonts w:cs="Helvetica-Oblique"/>
          <w:i/>
          <w:iCs/>
          <w:sz w:val="24"/>
          <w:szCs w:val="24"/>
        </w:rPr>
        <w:t xml:space="preserve">Yitzhak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Englard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Book</w:t>
      </w:r>
      <w:r w:rsidRPr="001B6950">
        <w:rPr>
          <w:rFonts w:cs="Helvetica-Oblique"/>
          <w:sz w:val="24"/>
          <w:szCs w:val="24"/>
        </w:rPr>
        <w:t xml:space="preserve">, Bar-Ilan University Press, 2010, pp. 265-276. 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 xml:space="preserve">"Morality in Warfare and Operation 'Cast Lead': A Reply to Asa Kasher,"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Tchelet</w:t>
      </w:r>
      <w:proofErr w:type="spellEnd"/>
      <w:r w:rsidRPr="001B6950">
        <w:rPr>
          <w:rFonts w:cs="Helvetica-Oblique"/>
          <w:sz w:val="24"/>
          <w:szCs w:val="24"/>
        </w:rPr>
        <w:t xml:space="preserve"> 38 (2010): 3-8.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 xml:space="preserve">"Justice and Luck," in </w:t>
      </w:r>
      <w:proofErr w:type="spellStart"/>
      <w:r w:rsidRPr="001B6950">
        <w:rPr>
          <w:rFonts w:cs="Helvetica-Oblique"/>
          <w:sz w:val="24"/>
          <w:szCs w:val="24"/>
        </w:rPr>
        <w:t>Yedidya</w:t>
      </w:r>
      <w:proofErr w:type="spellEnd"/>
      <w:r w:rsidRPr="001B6950">
        <w:rPr>
          <w:rFonts w:cs="Helvetica-Oblique"/>
          <w:sz w:val="24"/>
          <w:szCs w:val="24"/>
        </w:rPr>
        <w:t xml:space="preserve"> Stern (ed.), </w:t>
      </w:r>
      <w:r w:rsidRPr="001B6950">
        <w:rPr>
          <w:rFonts w:cs="Helvetica-Oblique"/>
          <w:i/>
          <w:iCs/>
          <w:sz w:val="24"/>
          <w:szCs w:val="24"/>
        </w:rPr>
        <w:t>My Justice, Your Justice: Justice Between Cultures</w:t>
      </w:r>
      <w:r w:rsidRPr="001B6950">
        <w:rPr>
          <w:rFonts w:cs="Helvetica-Oblique"/>
          <w:sz w:val="24"/>
          <w:szCs w:val="24"/>
        </w:rPr>
        <w:t xml:space="preserve">, Jerusalem: The Israel Democracy Institute and the </w:t>
      </w:r>
      <w:proofErr w:type="spellStart"/>
      <w:r w:rsidRPr="001B6950">
        <w:rPr>
          <w:rFonts w:cs="Helvetica-Oblique"/>
          <w:sz w:val="24"/>
          <w:szCs w:val="24"/>
        </w:rPr>
        <w:t>Zalman</w:t>
      </w:r>
      <w:proofErr w:type="spellEnd"/>
      <w:r w:rsidRPr="001B6950">
        <w:rPr>
          <w:rFonts w:cs="Helvetica-Oblique"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sz w:val="24"/>
          <w:szCs w:val="24"/>
        </w:rPr>
        <w:t>Shazar</w:t>
      </w:r>
      <w:proofErr w:type="spellEnd"/>
      <w:r w:rsidRPr="001B6950">
        <w:rPr>
          <w:rFonts w:cs="Helvetica-Oblique"/>
          <w:sz w:val="24"/>
          <w:szCs w:val="24"/>
        </w:rPr>
        <w:t xml:space="preserve"> Center for Jewish History, 2010, pp. 329-343.</w:t>
      </w:r>
    </w:p>
    <w:p w:rsidR="001B6950" w:rsidRP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>"The Criminal Attempt [in Israeli Law] after amendment 39 to the Penal Law in Light of the Problem of Moral Luck," in Eli Lederman, Keren Shapira-</w:t>
      </w:r>
      <w:proofErr w:type="spellStart"/>
      <w:r w:rsidRPr="001B6950">
        <w:rPr>
          <w:rFonts w:cs="Helvetica-Oblique"/>
          <w:sz w:val="24"/>
          <w:szCs w:val="24"/>
        </w:rPr>
        <w:t>Etinger</w:t>
      </w:r>
      <w:proofErr w:type="spellEnd"/>
      <w:r w:rsidRPr="001B6950">
        <w:rPr>
          <w:rFonts w:cs="Helvetica-Oblique"/>
          <w:sz w:val="24"/>
          <w:szCs w:val="24"/>
        </w:rPr>
        <w:t xml:space="preserve"> and Shai Lavee (eds.), </w:t>
      </w:r>
      <w:r w:rsidRPr="001B6950">
        <w:rPr>
          <w:rFonts w:cs="Helvetica-Oblique"/>
          <w:i/>
          <w:iCs/>
          <w:sz w:val="24"/>
          <w:szCs w:val="24"/>
        </w:rPr>
        <w:t>Trends in Criminal Law: Ten Years after Amendment 39 to the Criminal Law</w:t>
      </w:r>
      <w:r w:rsidRPr="001B6950">
        <w:rPr>
          <w:rFonts w:cs="Helvetica-Oblique"/>
          <w:sz w:val="24"/>
          <w:szCs w:val="24"/>
        </w:rPr>
        <w:t>, Bar-Ilan University Press, 2010, pp. 11-34.</w:t>
      </w:r>
    </w:p>
    <w:p w:rsidR="001B6950" w:rsidRDefault="001B6950" w:rsidP="001B695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1B6950">
        <w:rPr>
          <w:rFonts w:cs="Helvetica-Oblique"/>
          <w:sz w:val="24"/>
          <w:szCs w:val="24"/>
        </w:rPr>
        <w:t xml:space="preserve">"A few Comments on Forgiveness in the Jewish Tradition," in Benny Brown et al. (eds.), </w:t>
      </w:r>
      <w:r w:rsidRPr="001B6950">
        <w:rPr>
          <w:rFonts w:cs="Helvetica-Oblique"/>
          <w:i/>
          <w:iCs/>
          <w:sz w:val="24"/>
          <w:szCs w:val="24"/>
        </w:rPr>
        <w:t xml:space="preserve">Religion and Politics in Jewish Thought: Essays in Honor of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Aviezer</w:t>
      </w:r>
      <w:proofErr w:type="spellEnd"/>
      <w:r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i/>
          <w:iCs/>
          <w:sz w:val="24"/>
          <w:szCs w:val="24"/>
        </w:rPr>
        <w:t>Ravitzky</w:t>
      </w:r>
      <w:proofErr w:type="spellEnd"/>
      <w:r w:rsidRPr="001B6950">
        <w:rPr>
          <w:rFonts w:cs="Helvetica-Oblique"/>
          <w:sz w:val="24"/>
          <w:szCs w:val="24"/>
        </w:rPr>
        <w:t xml:space="preserve">, Jerusalem: The Israel Democracy Institute and The </w:t>
      </w:r>
      <w:proofErr w:type="spellStart"/>
      <w:r w:rsidRPr="001B6950">
        <w:rPr>
          <w:rFonts w:cs="Helvetica-Oblique"/>
          <w:sz w:val="24"/>
          <w:szCs w:val="24"/>
        </w:rPr>
        <w:t>Zalman</w:t>
      </w:r>
      <w:proofErr w:type="spellEnd"/>
      <w:r w:rsidRPr="001B6950">
        <w:rPr>
          <w:rFonts w:cs="Helvetica-Oblique"/>
          <w:sz w:val="24"/>
          <w:szCs w:val="24"/>
        </w:rPr>
        <w:t xml:space="preserve"> </w:t>
      </w:r>
      <w:proofErr w:type="spellStart"/>
      <w:r w:rsidRPr="001B6950">
        <w:rPr>
          <w:rFonts w:cs="Helvetica-Oblique"/>
          <w:sz w:val="24"/>
          <w:szCs w:val="24"/>
        </w:rPr>
        <w:t>Shazar</w:t>
      </w:r>
      <w:proofErr w:type="spellEnd"/>
      <w:r w:rsidRPr="001B6950">
        <w:rPr>
          <w:rFonts w:cs="Helvetica-Oblique"/>
          <w:sz w:val="24"/>
          <w:szCs w:val="24"/>
        </w:rPr>
        <w:t xml:space="preserve"> Center for Jewish History, 2012, vol. I, pp. 123-156.</w:t>
      </w:r>
    </w:p>
    <w:p w:rsidR="00D36A57" w:rsidRPr="00860A3C" w:rsidRDefault="00D36A57" w:rsidP="00D36A5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>
        <w:rPr>
          <w:rFonts w:cs="Helvetica-Oblique"/>
          <w:sz w:val="24"/>
          <w:szCs w:val="24"/>
        </w:rPr>
        <w:t xml:space="preserve">"Non-Jewish Religions in Israel," </w:t>
      </w:r>
      <w:proofErr w:type="spellStart"/>
      <w:r w:rsidR="00DF3593" w:rsidRPr="001B6950">
        <w:rPr>
          <w:rFonts w:cs="Helvetica-Oblique"/>
          <w:i/>
          <w:iCs/>
          <w:sz w:val="24"/>
          <w:szCs w:val="24"/>
        </w:rPr>
        <w:t>Mehkarei</w:t>
      </w:r>
      <w:proofErr w:type="spellEnd"/>
      <w:r w:rsidR="00DF3593" w:rsidRPr="001B6950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="00DF3593" w:rsidRPr="001B6950">
        <w:rPr>
          <w:rFonts w:cs="Helvetica-Oblique"/>
          <w:i/>
          <w:iCs/>
          <w:sz w:val="24"/>
          <w:szCs w:val="24"/>
        </w:rPr>
        <w:t>Mishpat</w:t>
      </w:r>
      <w:proofErr w:type="spellEnd"/>
      <w:r w:rsidR="00DF3593" w:rsidRPr="001B6950">
        <w:rPr>
          <w:rFonts w:cs="Helvetica-Oblique"/>
          <w:i/>
          <w:iCs/>
          <w:sz w:val="24"/>
          <w:szCs w:val="24"/>
        </w:rPr>
        <w:t xml:space="preserve"> – </w:t>
      </w:r>
      <w:r w:rsidRPr="00D36A57">
        <w:rPr>
          <w:rFonts w:cs="Helvetica-Oblique"/>
          <w:i/>
          <w:iCs/>
          <w:sz w:val="24"/>
          <w:szCs w:val="24"/>
        </w:rPr>
        <w:t>Bar-Ilan Law Studies</w:t>
      </w:r>
      <w:r>
        <w:rPr>
          <w:rFonts w:cs="Helvetica-Oblique"/>
          <w:sz w:val="24"/>
          <w:szCs w:val="24"/>
        </w:rPr>
        <w:t xml:space="preserve"> 28 (2013): 185-206. </w:t>
      </w:r>
    </w:p>
    <w:p w:rsidR="00860A3C" w:rsidRPr="00860A3C" w:rsidRDefault="00860A3C" w:rsidP="00860A3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Helvetica-Oblique"/>
          <w:sz w:val="24"/>
          <w:szCs w:val="24"/>
        </w:rPr>
      </w:pPr>
      <w:r w:rsidRPr="00860A3C">
        <w:rPr>
          <w:rFonts w:cs="Helvetica-Oblique"/>
          <w:sz w:val="24"/>
          <w:szCs w:val="24"/>
        </w:rPr>
        <w:t xml:space="preserve">"Why Benefitting a Person Cannot Constitute Discrimination Against Her," </w:t>
      </w:r>
      <w:proofErr w:type="spellStart"/>
      <w:r w:rsidRPr="00860A3C">
        <w:rPr>
          <w:rFonts w:cs="Helvetica-Oblique"/>
          <w:i/>
          <w:iCs/>
          <w:sz w:val="24"/>
          <w:szCs w:val="24"/>
        </w:rPr>
        <w:t>Iyyunei</w:t>
      </w:r>
      <w:proofErr w:type="spellEnd"/>
      <w:r w:rsidRPr="00860A3C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860A3C">
        <w:rPr>
          <w:rFonts w:cs="Helvetica-Oblique"/>
          <w:i/>
          <w:iCs/>
          <w:sz w:val="24"/>
          <w:szCs w:val="24"/>
        </w:rPr>
        <w:t>Mishpat</w:t>
      </w:r>
      <w:proofErr w:type="spellEnd"/>
      <w:r w:rsidRPr="00860A3C">
        <w:rPr>
          <w:rFonts w:cs="Helvetica-Oblique"/>
          <w:i/>
          <w:iCs/>
          <w:sz w:val="24"/>
          <w:szCs w:val="24"/>
        </w:rPr>
        <w:t xml:space="preserve"> – Tel-Aviv University Law Review</w:t>
      </w:r>
      <w:r w:rsidRPr="00860A3C">
        <w:rPr>
          <w:rFonts w:cs="Helvetica-Oblique"/>
          <w:sz w:val="24"/>
          <w:szCs w:val="24"/>
        </w:rPr>
        <w:t xml:space="preserve"> 42 (2019): 239-270.</w:t>
      </w:r>
    </w:p>
    <w:p w:rsidR="00860A3C" w:rsidRPr="00860A3C" w:rsidRDefault="00860A3C" w:rsidP="00860A3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860A3C">
        <w:rPr>
          <w:rFonts w:cs="Helvetica-Oblique"/>
          <w:sz w:val="24"/>
          <w:szCs w:val="24"/>
        </w:rPr>
        <w:t xml:space="preserve">"Discrimination, Stereotypes and the Task of Realizing a More Just Society – A Reply to Professors Avraham and </w:t>
      </w:r>
      <w:proofErr w:type="spellStart"/>
      <w:r w:rsidRPr="00860A3C">
        <w:rPr>
          <w:rFonts w:cs="Helvetica-Oblique"/>
          <w:sz w:val="24"/>
          <w:szCs w:val="24"/>
        </w:rPr>
        <w:t>Krichley</w:t>
      </w:r>
      <w:proofErr w:type="spellEnd"/>
      <w:r w:rsidRPr="00860A3C">
        <w:rPr>
          <w:rFonts w:cs="Helvetica-Oblique"/>
          <w:sz w:val="24"/>
          <w:szCs w:val="24"/>
        </w:rPr>
        <w:t xml:space="preserve">-Katz," </w:t>
      </w:r>
      <w:proofErr w:type="spellStart"/>
      <w:r w:rsidRPr="00860A3C">
        <w:rPr>
          <w:rFonts w:cs="Helvetica-Oblique"/>
          <w:i/>
          <w:iCs/>
          <w:sz w:val="24"/>
          <w:szCs w:val="24"/>
        </w:rPr>
        <w:t>Iyyunei</w:t>
      </w:r>
      <w:proofErr w:type="spellEnd"/>
      <w:r w:rsidRPr="00860A3C">
        <w:rPr>
          <w:rFonts w:cs="Helvetica-Oblique"/>
          <w:i/>
          <w:iCs/>
          <w:sz w:val="24"/>
          <w:szCs w:val="24"/>
        </w:rPr>
        <w:t xml:space="preserve"> </w:t>
      </w:r>
      <w:proofErr w:type="spellStart"/>
      <w:r w:rsidRPr="00860A3C">
        <w:rPr>
          <w:rFonts w:cs="Helvetica-Oblique"/>
          <w:i/>
          <w:iCs/>
          <w:sz w:val="24"/>
          <w:szCs w:val="24"/>
        </w:rPr>
        <w:t>Mishpat</w:t>
      </w:r>
      <w:proofErr w:type="spellEnd"/>
      <w:r w:rsidRPr="00860A3C">
        <w:rPr>
          <w:rFonts w:cs="Helvetica-Oblique"/>
          <w:i/>
          <w:iCs/>
          <w:sz w:val="24"/>
          <w:szCs w:val="24"/>
        </w:rPr>
        <w:t xml:space="preserve"> – Tel-Aviv University Law Review</w:t>
      </w:r>
      <w:r w:rsidRPr="00860A3C">
        <w:rPr>
          <w:rFonts w:cs="Helvetica-Oblique"/>
          <w:sz w:val="24"/>
          <w:szCs w:val="24"/>
        </w:rPr>
        <w:t xml:space="preserve"> 42 (2019): 315-329</w:t>
      </w:r>
      <w:r w:rsidRPr="00860A3C">
        <w:rPr>
          <w:bCs/>
        </w:rPr>
        <w:t>.</w:t>
      </w:r>
      <w:bookmarkStart w:id="0" w:name="_GoBack"/>
      <w:bookmarkEnd w:id="0"/>
    </w:p>
    <w:sectPr w:rsidR="00860A3C" w:rsidRPr="00860A3C" w:rsidSect="00E069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75A"/>
    <w:multiLevelType w:val="multilevel"/>
    <w:tmpl w:val="7060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B427D"/>
    <w:multiLevelType w:val="hybridMultilevel"/>
    <w:tmpl w:val="DE08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261F"/>
    <w:multiLevelType w:val="multilevel"/>
    <w:tmpl w:val="72EC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A"/>
    <w:rsid w:val="001B6950"/>
    <w:rsid w:val="003519C4"/>
    <w:rsid w:val="0068455A"/>
    <w:rsid w:val="00722413"/>
    <w:rsid w:val="007E14BE"/>
    <w:rsid w:val="00860A3C"/>
    <w:rsid w:val="008B5832"/>
    <w:rsid w:val="0091157E"/>
    <w:rsid w:val="00D36A57"/>
    <w:rsid w:val="00DC14D6"/>
    <w:rsid w:val="00DF3593"/>
    <w:rsid w:val="00E069B5"/>
    <w:rsid w:val="00F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950"/>
    <w:rPr>
      <w:color w:val="000066"/>
      <w:u w:val="single"/>
    </w:rPr>
  </w:style>
  <w:style w:type="character" w:styleId="Emphasis">
    <w:name w:val="Emphasis"/>
    <w:basedOn w:val="DefaultParagraphFont"/>
    <w:uiPriority w:val="20"/>
    <w:qFormat/>
    <w:rsid w:val="001B69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69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950"/>
    <w:rPr>
      <w:b/>
      <w:bCs/>
    </w:rPr>
  </w:style>
  <w:style w:type="paragraph" w:styleId="ListParagraph">
    <w:name w:val="List Paragraph"/>
    <w:basedOn w:val="Normal"/>
    <w:uiPriority w:val="34"/>
    <w:qFormat/>
    <w:rsid w:val="001B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950"/>
    <w:rPr>
      <w:color w:val="000066"/>
      <w:u w:val="single"/>
    </w:rPr>
  </w:style>
  <w:style w:type="character" w:styleId="Emphasis">
    <w:name w:val="Emphasis"/>
    <w:basedOn w:val="DefaultParagraphFont"/>
    <w:uiPriority w:val="20"/>
    <w:qFormat/>
    <w:rsid w:val="001B69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69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950"/>
    <w:rPr>
      <w:b/>
      <w:bCs/>
    </w:rPr>
  </w:style>
  <w:style w:type="paragraph" w:styleId="ListParagraph">
    <w:name w:val="List Paragraph"/>
    <w:basedOn w:val="Normal"/>
    <w:uiPriority w:val="34"/>
    <w:qFormat/>
    <w:rsid w:val="001B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FE0EFFE572A64F901C506AB41C3665" ma:contentTypeVersion="1" ma:contentTypeDescription="צור מסמך חדש." ma:contentTypeScope="" ma:versionID="abb34521465a64d902babbcac51ba0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05177c5025acc594c00e7fe602b15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DCA13-87FD-4B05-9C2F-F3F320AF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D777E-4D76-4750-9C3A-FD155A8AD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282BE-A64C-424B-BC47-56505DAE99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2021-01-28T04:53:00Z</dcterms:created>
  <dcterms:modified xsi:type="dcterms:W3CDTF">2021-01-28T04:53:00Z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0x010100CBFE0EFFE572A64F901C506AB41C3665</vt:lpwstr>
  </property>
</Properties>
</file>